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7B15" w14:textId="77777777" w:rsidR="00D601BA" w:rsidRDefault="00D601BA" w:rsidP="006B0988">
      <w:pPr>
        <w:pStyle w:val="Otsikko1"/>
        <w:spacing w:before="0"/>
      </w:pPr>
      <w:r>
        <w:t xml:space="preserve">Osittain korvattavan </w:t>
      </w:r>
      <w:proofErr w:type="spellStart"/>
      <w:r>
        <w:t>HOPSissa</w:t>
      </w:r>
      <w:proofErr w:type="spellEnd"/>
      <w:r>
        <w:t xml:space="preserve"> olevan opinnon hyväksiluku</w:t>
      </w:r>
      <w:r w:rsidR="00BA524F">
        <w:t>prosessi</w:t>
      </w:r>
      <w:r w:rsidR="006B0988">
        <w:t>.</w:t>
      </w:r>
    </w:p>
    <w:p w14:paraId="00FCA3C2" w14:textId="77777777" w:rsidR="00CE3899" w:rsidRDefault="00CE3899" w:rsidP="006B0988">
      <w:r>
        <w:t xml:space="preserve">Ohje videona: </w:t>
      </w:r>
      <w:hyperlink r:id="rId7" w:tgtFrame="_blank" w:history="1">
        <w:r>
          <w:rPr>
            <w:rStyle w:val="Hyperlinkki"/>
            <w:rFonts w:ascii="Arial" w:hAnsi="Arial" w:cs="Arial"/>
            <w:sz w:val="23"/>
            <w:szCs w:val="23"/>
            <w:shd w:val="clear" w:color="auto" w:fill="F4F4F4"/>
          </w:rPr>
          <w:t>https://youtu.be/BN-oOumY9Bc</w:t>
        </w:r>
      </w:hyperlink>
    </w:p>
    <w:p w14:paraId="7722F5C2" w14:textId="77777777" w:rsidR="00D601BA" w:rsidRDefault="00D601BA" w:rsidP="006B0988">
      <w:r>
        <w:t>Esimerkki</w:t>
      </w:r>
    </w:p>
    <w:p w14:paraId="133AFABB" w14:textId="77777777" w:rsidR="00D601BA" w:rsidRDefault="00D601BA" w:rsidP="006B0988">
      <w:r>
        <w:t>Opiskelija on lähettänyt</w:t>
      </w:r>
      <w:r w:rsidR="009004E4">
        <w:t xml:space="preserve"> </w:t>
      </w:r>
      <w:r w:rsidR="009004E4" w:rsidRPr="009004E4">
        <w:t>opettajalle</w:t>
      </w:r>
      <w:r>
        <w:t xml:space="preserve"> alustavan tiedon Sopimuspankin viestin </w:t>
      </w:r>
      <w:proofErr w:type="gramStart"/>
      <w:r>
        <w:t>välityksenä</w:t>
      </w:r>
      <w:proofErr w:type="gramEnd"/>
      <w:r>
        <w:t xml:space="preserve"> miten hän hakee </w:t>
      </w:r>
      <w:r w:rsidR="008C03FF">
        <w:t xml:space="preserve">osittaista </w:t>
      </w:r>
      <w:r>
        <w:t>hyväksilukua.  Hyväksilukumenettelyn keskustelu on käyty opettajan kanssa ja opiskelija kirjaa sen hyväksilukuanomukseen ohjauskeskustelu kohtaan.</w:t>
      </w:r>
      <w:r w:rsidR="004E03C3">
        <w:t xml:space="preserve"> Opettaja on hyväksynyt sopimuksen ja tiedot näkyvät opettajan Pepissä sopimuspankissa kuin myös opiskelijalle </w:t>
      </w:r>
      <w:proofErr w:type="spellStart"/>
      <w:r w:rsidR="004E03C3">
        <w:t>PAKIssa</w:t>
      </w:r>
      <w:proofErr w:type="spellEnd"/>
      <w:r w:rsidR="004E03C3">
        <w:t xml:space="preserve"> sopimuspankissa.</w:t>
      </w:r>
    </w:p>
    <w:p w14:paraId="58B1A27C" w14:textId="77777777" w:rsidR="00F40D0E" w:rsidRDefault="00F40D0E" w:rsidP="006B0988">
      <w:r>
        <w:t xml:space="preserve">Opettaja voi tarkistaa sopimuspankissa tapahtuneen viestinnän avaamalla sopimuksen valitsemalla valikosta </w:t>
      </w:r>
      <w:r w:rsidRPr="00F40D0E">
        <w:rPr>
          <w:b/>
          <w:bCs/>
        </w:rPr>
        <w:t>Opiskelijat</w:t>
      </w:r>
      <w:r>
        <w:t xml:space="preserve"> / </w:t>
      </w:r>
      <w:r w:rsidRPr="00F40D0E">
        <w:rPr>
          <w:i/>
          <w:iCs/>
        </w:rPr>
        <w:t>Sopimuspankki</w:t>
      </w:r>
      <w:r>
        <w:t>.</w:t>
      </w:r>
    </w:p>
    <w:p w14:paraId="31B364FC" w14:textId="77777777" w:rsidR="00F40D0E" w:rsidRDefault="00F40D0E" w:rsidP="006B0988">
      <w:r>
        <w:rPr>
          <w:noProof/>
        </w:rPr>
        <w:drawing>
          <wp:inline distT="0" distB="0" distL="0" distR="0" wp14:anchorId="5CADE9BC" wp14:editId="16ECC058">
            <wp:extent cx="1590675" cy="1536293"/>
            <wp:effectExtent l="0" t="0" r="0" b="698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781" cy="154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7B1B" w14:textId="77777777" w:rsidR="004E03C3" w:rsidRDefault="009144EC" w:rsidP="006B0988">
      <w:proofErr w:type="spellStart"/>
      <w:r w:rsidRPr="009144EC">
        <w:t>HOPSissa</w:t>
      </w:r>
      <w:proofErr w:type="spellEnd"/>
      <w:r w:rsidRPr="009144EC">
        <w:t xml:space="preserve"> on BY00BX29 Liiketoimintaosaamisen perusteet 5 op Opiskelija on suorittanut aikaisemmin </w:t>
      </w:r>
      <w:proofErr w:type="spellStart"/>
      <w:r w:rsidRPr="009144EC">
        <w:t>OAMK:ssa</w:t>
      </w:r>
      <w:proofErr w:type="spellEnd"/>
      <w:r w:rsidRPr="009144EC">
        <w:t xml:space="preserve"> opinnon OAMK_3 liiketoiminnan perusteet 3 op. Opiskelija hakee osittaista hyväksilukua korvaavuutena 3 opintopisteen verran Liiketoimintaosaamisen perusteet 5 op opintoonsa, joka on </w:t>
      </w:r>
      <w:proofErr w:type="spellStart"/>
      <w:r w:rsidRPr="009144EC">
        <w:t>HOPSissa</w:t>
      </w:r>
      <w:proofErr w:type="spellEnd"/>
      <w:r w:rsidRPr="009144EC">
        <w:t>. keskustelussa opettaja puoltaa 3 opintopisteen verran hyväksilukua ja merkitsee sen toteutuksen osana toteutuksen arviointiin ja arvioi puuttuvan 2 op sitten kun opiskelija on ryhmän mukana suorittanut vaaditut loput opinnot.</w:t>
      </w:r>
    </w:p>
    <w:p w14:paraId="6B817C12" w14:textId="77777777" w:rsidR="004E03C3" w:rsidRDefault="004E03C3" w:rsidP="006B0988">
      <w:r>
        <w:t>Sopimukseen liittyvät viestinnät avautuvat klikkaamalla sopimuksen otsikkolinkkiä.</w:t>
      </w:r>
    </w:p>
    <w:p w14:paraId="6181A065" w14:textId="77777777" w:rsidR="009144EC" w:rsidRDefault="003C5CF9" w:rsidP="006B0988">
      <w:r>
        <w:rPr>
          <w:noProof/>
        </w:rPr>
        <w:drawing>
          <wp:inline distT="0" distB="0" distL="0" distR="0" wp14:anchorId="139BAACA" wp14:editId="55F3D169">
            <wp:extent cx="6120130" cy="9607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2539" w14:textId="77777777" w:rsidR="003C5CF9" w:rsidRDefault="003C5CF9" w:rsidP="006B0988">
      <w:r>
        <w:t>Sopimuksen viestintä</w:t>
      </w:r>
    </w:p>
    <w:p w14:paraId="3EE7D014" w14:textId="77777777" w:rsidR="003C5CF9" w:rsidRDefault="003C5CF9" w:rsidP="006B0988">
      <w:r>
        <w:rPr>
          <w:noProof/>
        </w:rPr>
        <w:drawing>
          <wp:inline distT="0" distB="0" distL="0" distR="0" wp14:anchorId="05B594AC" wp14:editId="221530B3">
            <wp:extent cx="4281294" cy="1825258"/>
            <wp:effectExtent l="0" t="0" r="5080" b="381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3433" cy="18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56F8" w14:textId="77777777" w:rsidR="004E03C3" w:rsidRDefault="004E03C3" w:rsidP="006B0988"/>
    <w:p w14:paraId="7FE361C6" w14:textId="77777777" w:rsidR="0010747C" w:rsidRPr="003C5CF9" w:rsidRDefault="0010747C" w:rsidP="006B0988">
      <w:pPr>
        <w:rPr>
          <w:b/>
          <w:bCs/>
        </w:rPr>
      </w:pPr>
      <w:r w:rsidRPr="003C5CF9">
        <w:rPr>
          <w:b/>
          <w:bCs/>
        </w:rPr>
        <w:lastRenderedPageBreak/>
        <w:t>Osittain korvattavan opinnon hyväksiluku korvaavuutena.</w:t>
      </w:r>
    </w:p>
    <w:p w14:paraId="512AE888" w14:textId="77777777" w:rsidR="0010747C" w:rsidRDefault="00F40D0E" w:rsidP="006B0988">
      <w:r>
        <w:t>Opettaja siirtyy hyväksilukukäsittelyyn</w:t>
      </w:r>
      <w:r w:rsidR="0010747C">
        <w:t xml:space="preserve"> Pepissä valikosta </w:t>
      </w:r>
      <w:r w:rsidR="0010747C" w:rsidRPr="0010747C">
        <w:rPr>
          <w:b/>
          <w:bCs/>
        </w:rPr>
        <w:t>Arviointi</w:t>
      </w:r>
      <w:r w:rsidR="0010747C">
        <w:t xml:space="preserve"> / </w:t>
      </w:r>
      <w:proofErr w:type="spellStart"/>
      <w:r w:rsidR="0010747C">
        <w:t>Hyväksilukeminen</w:t>
      </w:r>
      <w:proofErr w:type="spellEnd"/>
      <w:r w:rsidR="0010747C">
        <w:t>, hakemukset.</w:t>
      </w:r>
    </w:p>
    <w:p w14:paraId="76279021" w14:textId="77777777" w:rsidR="0010747C" w:rsidRDefault="0010747C" w:rsidP="006B0988">
      <w:r>
        <w:rPr>
          <w:noProof/>
        </w:rPr>
        <w:drawing>
          <wp:inline distT="0" distB="0" distL="0" distR="0" wp14:anchorId="21FA0EEF" wp14:editId="111B9A61">
            <wp:extent cx="2333070" cy="1400671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4116" cy="14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4350" w14:textId="77777777" w:rsidR="0010747C" w:rsidRDefault="00F40D0E" w:rsidP="006B0988">
      <w:r>
        <w:t xml:space="preserve"> </w:t>
      </w:r>
    </w:p>
    <w:p w14:paraId="051041B0" w14:textId="77777777" w:rsidR="0010747C" w:rsidRDefault="0010747C" w:rsidP="006B0988"/>
    <w:p w14:paraId="5BB4A672" w14:textId="77777777" w:rsidR="004E03C3" w:rsidRDefault="00F40D0E" w:rsidP="006B0988">
      <w:r>
        <w:t xml:space="preserve">(1904968 </w:t>
      </w:r>
      <w:r w:rsidR="003C5CF9">
        <w:t>Liiketoimintaosaamisen</w:t>
      </w:r>
      <w:r>
        <w:t xml:space="preserve"> perusteet</w:t>
      </w:r>
      <w:r w:rsidR="0010747C">
        <w:t>)</w:t>
      </w:r>
      <w:r w:rsidR="003C5CF9">
        <w:t>.</w:t>
      </w:r>
    </w:p>
    <w:p w14:paraId="3C625561" w14:textId="77777777" w:rsidR="003C5CF9" w:rsidRDefault="003C5CF9" w:rsidP="006B0988">
      <w:r>
        <w:t>Opettaja valitsee listasta hakemuksen ja menee käsittelytilaan klikkaamalla rivin lopussa olevaa käsittele- painiketta.</w:t>
      </w:r>
    </w:p>
    <w:p w14:paraId="23724EA5" w14:textId="77777777" w:rsidR="003C5CF9" w:rsidRDefault="003C5CF9" w:rsidP="006B0988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Osittain korvaaminenBY00BX29 Liiketoimintaosaamisen perusteet 5 op Kuvaus: Puollan 3 op verran osittain korvaavuutta 3 op aikaisemmin suoritetun opinnon perusteella. TAMK_7 Liiketoiminta 3 op Hyväksytty 3.5.2020. Tämä merkitään toteutuksen osana 3 op hyväksytty ja 2 op suoritetaan muun ryhmän opintojen mukana. Muut opettajat: Mervi Ruotsalainen (mervi.ruotsalainen@kamk.fi) Opintojaksot: Liiketoimintaosaamisen perusteet</w:t>
      </w:r>
    </w:p>
    <w:p w14:paraId="733FD2B3" w14:textId="77777777" w:rsidR="006C4809" w:rsidRDefault="006C4809" w:rsidP="006B0988">
      <w:r>
        <w:rPr>
          <w:rFonts w:ascii="Arial" w:hAnsi="Arial" w:cs="Arial"/>
          <w:color w:val="444444"/>
          <w:sz w:val="20"/>
          <w:szCs w:val="20"/>
        </w:rPr>
        <w:t xml:space="preserve">Hakemuslistasta klikataan </w:t>
      </w:r>
      <w:r w:rsidRPr="006C4809">
        <w:rPr>
          <w:rFonts w:ascii="Arial" w:hAnsi="Arial" w:cs="Arial"/>
          <w:b/>
          <w:bCs/>
          <w:color w:val="444444"/>
          <w:sz w:val="20"/>
          <w:szCs w:val="20"/>
        </w:rPr>
        <w:t>Käsittele</w:t>
      </w:r>
      <w:r>
        <w:rPr>
          <w:rFonts w:ascii="Arial" w:hAnsi="Arial" w:cs="Arial"/>
          <w:color w:val="444444"/>
          <w:sz w:val="20"/>
          <w:szCs w:val="20"/>
        </w:rPr>
        <w:t>- painiketta hakemusrivin lopussa</w:t>
      </w:r>
    </w:p>
    <w:p w14:paraId="72831728" w14:textId="77777777" w:rsidR="003C5CF9" w:rsidRDefault="006C4809" w:rsidP="006B0988">
      <w:r>
        <w:rPr>
          <w:noProof/>
        </w:rPr>
        <w:drawing>
          <wp:inline distT="0" distB="0" distL="0" distR="0" wp14:anchorId="6AFE2D83" wp14:editId="3424F639">
            <wp:extent cx="6120130" cy="527050"/>
            <wp:effectExtent l="0" t="0" r="0" b="635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5CBB" w14:textId="77777777" w:rsidR="00F05A98" w:rsidRDefault="006C4809" w:rsidP="00F05A98">
      <w:r>
        <w:t>Tarkistetaan tiedot avautuneesta hakemuksesta.</w:t>
      </w:r>
      <w:r w:rsidR="00F05A98">
        <w:t xml:space="preserve"> </w:t>
      </w:r>
    </w:p>
    <w:p w14:paraId="1D1E4DE0" w14:textId="77777777" w:rsidR="00F05A98" w:rsidRDefault="00F05A98" w:rsidP="00F05A98">
      <w:r>
        <w:t>Opiskelijan tiedot</w:t>
      </w:r>
    </w:p>
    <w:p w14:paraId="2E9E38FB" w14:textId="77777777" w:rsidR="00F05A98" w:rsidRDefault="00F05A98" w:rsidP="006B0988"/>
    <w:p w14:paraId="06FCCE47" w14:textId="77777777" w:rsidR="006C4809" w:rsidRDefault="00F05A98" w:rsidP="006B0988">
      <w:r>
        <w:rPr>
          <w:noProof/>
        </w:rPr>
        <w:drawing>
          <wp:inline distT="0" distB="0" distL="0" distR="0" wp14:anchorId="0906B776" wp14:editId="61B8D9AB">
            <wp:extent cx="6120130" cy="261112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2C25" w14:textId="77777777" w:rsidR="00F05A98" w:rsidRDefault="00F05A98" w:rsidP="006B0988">
      <w:r>
        <w:lastRenderedPageBreak/>
        <w:t>Opiskelupaikka, jossa opinnot suoritettu.</w:t>
      </w:r>
    </w:p>
    <w:p w14:paraId="3BE463AE" w14:textId="77777777" w:rsidR="00F05A98" w:rsidRDefault="00F05A98" w:rsidP="006B0988">
      <w:r>
        <w:t>Tässä todennetaan todistus.</w:t>
      </w:r>
    </w:p>
    <w:p w14:paraId="43D0D4B1" w14:textId="77777777" w:rsidR="00F05A98" w:rsidRDefault="00F05A98" w:rsidP="006B0988">
      <w:r>
        <w:rPr>
          <w:noProof/>
        </w:rPr>
        <w:drawing>
          <wp:inline distT="0" distB="0" distL="0" distR="0" wp14:anchorId="0B8370FB" wp14:editId="4C920A53">
            <wp:extent cx="6120130" cy="1628775"/>
            <wp:effectExtent l="0" t="0" r="0" b="952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52E8" w14:textId="77777777" w:rsidR="00F05A98" w:rsidRDefault="00F05A98" w:rsidP="006B0988">
      <w:r>
        <w:t>Opinnot, jolla osittain korvaavuutta (1.</w:t>
      </w:r>
      <w:proofErr w:type="gramStart"/>
      <w:r>
        <w:t>)  haetaan</w:t>
      </w:r>
      <w:proofErr w:type="gramEnd"/>
      <w:r>
        <w:t xml:space="preserve"> ja mihin </w:t>
      </w:r>
      <w:proofErr w:type="spellStart"/>
      <w:r>
        <w:t>HOPSin</w:t>
      </w:r>
      <w:proofErr w:type="spellEnd"/>
      <w:r>
        <w:t xml:space="preserve"> opintoihin (2.) haetaan. Opettajan käsittelyn näkymä (3.)</w:t>
      </w:r>
    </w:p>
    <w:p w14:paraId="6585687E" w14:textId="77777777" w:rsidR="00F05A98" w:rsidRDefault="00F05A98" w:rsidP="006B0988">
      <w:r>
        <w:rPr>
          <w:noProof/>
        </w:rPr>
        <w:drawing>
          <wp:inline distT="0" distB="0" distL="0" distR="0" wp14:anchorId="19A2F463" wp14:editId="1B863277">
            <wp:extent cx="6120130" cy="3079115"/>
            <wp:effectExtent l="0" t="0" r="0" b="698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9E49" w14:textId="77777777" w:rsidR="003C5CF9" w:rsidRDefault="003C5CF9" w:rsidP="006B0988"/>
    <w:p w14:paraId="7AF341AA" w14:textId="77777777" w:rsidR="003C5CF9" w:rsidRDefault="00AD6071" w:rsidP="006B098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4AB110" wp14:editId="7A775E45">
            <wp:simplePos x="0" y="0"/>
            <wp:positionH relativeFrom="column">
              <wp:posOffset>2450803</wp:posOffset>
            </wp:positionH>
            <wp:positionV relativeFrom="paragraph">
              <wp:posOffset>116826</wp:posOffset>
            </wp:positionV>
            <wp:extent cx="3481705" cy="2696845"/>
            <wp:effectExtent l="0" t="0" r="4445" b="8255"/>
            <wp:wrapSquare wrapText="bothSides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98">
        <w:t xml:space="preserve">Katsotaan opettajan käsittelyn näkymä tarkemmin, kun kyseessä on opinnon osittainen korvaavuus. Opettaja ei siis voi laittaa kokonaan korvattavana opiskelijan opintosuoritukseen, koska nyt korvataan 3 op aikaisemman suorituksen perusteella, vaan opettaja laittaa opiskelijalle takaisin viestin, että hyväksytty osittain korvaavuus merkitään </w:t>
      </w:r>
      <w:proofErr w:type="gramStart"/>
      <w:r w:rsidR="00F05A98">
        <w:t>osasuorituksena  3</w:t>
      </w:r>
      <w:proofErr w:type="gramEnd"/>
      <w:r w:rsidR="00F05A98">
        <w:t xml:space="preserve"> op ja loput 2 op mer</w:t>
      </w:r>
      <w:r>
        <w:t>k</w:t>
      </w:r>
      <w:r w:rsidR="00F05A98">
        <w:t>itään sitten kun opiskelija on suorittanut sovitut opinnot ja sen jälkeen opiskelijalle merkitään lopullinen arviointi opintojakson toteutukselle.</w:t>
      </w:r>
      <w:r w:rsidRPr="00AD6071">
        <w:rPr>
          <w:noProof/>
        </w:rPr>
        <w:t xml:space="preserve"> </w:t>
      </w:r>
    </w:p>
    <w:p w14:paraId="612B0D38" w14:textId="77777777" w:rsidR="002948ED" w:rsidRDefault="002948ED" w:rsidP="006B0988"/>
    <w:p w14:paraId="4BA6FDED" w14:textId="77777777" w:rsidR="0010747C" w:rsidRDefault="0010747C" w:rsidP="006B0988"/>
    <w:p w14:paraId="60684C1B" w14:textId="77777777" w:rsidR="0013055A" w:rsidRDefault="00AD6071" w:rsidP="006B0988">
      <w:r>
        <w:t>Ylhäälle ilmestyy viesti, että käsittely on siirtynyt lopulliselle käsittelijälle.</w:t>
      </w:r>
    </w:p>
    <w:p w14:paraId="1C3C8DF0" w14:textId="77777777" w:rsidR="004E03C3" w:rsidRDefault="0013055A" w:rsidP="006B0988">
      <w:pPr>
        <w:rPr>
          <w:b/>
          <w:bCs/>
        </w:rPr>
      </w:pPr>
      <w:r>
        <w:rPr>
          <w:noProof/>
        </w:rPr>
        <w:drawing>
          <wp:inline distT="0" distB="0" distL="0" distR="0" wp14:anchorId="50686464" wp14:editId="4FE03CC0">
            <wp:extent cx="4276725" cy="100965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F9C4" w14:textId="77777777" w:rsidR="0013055A" w:rsidRDefault="0013055A" w:rsidP="006B0988">
      <w:pPr>
        <w:rPr>
          <w:b/>
          <w:bCs/>
        </w:rPr>
      </w:pPr>
    </w:p>
    <w:p w14:paraId="4B03BC47" w14:textId="77777777" w:rsidR="0013055A" w:rsidRDefault="0013055A" w:rsidP="006B0988">
      <w:pPr>
        <w:rPr>
          <w:b/>
          <w:bCs/>
        </w:rPr>
      </w:pPr>
      <w:r>
        <w:rPr>
          <w:b/>
          <w:bCs/>
        </w:rPr>
        <w:t>KOULUTUSKOORDINAATTORI</w:t>
      </w:r>
    </w:p>
    <w:p w14:paraId="695AD518" w14:textId="77777777" w:rsidR="0013055A" w:rsidRDefault="0013055A" w:rsidP="006B0988">
      <w:pPr>
        <w:rPr>
          <w:b/>
          <w:bCs/>
        </w:rPr>
      </w:pPr>
    </w:p>
    <w:sectPr w:rsidR="0013055A">
      <w:head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28BA" w14:textId="77777777" w:rsidR="00EC46E1" w:rsidRDefault="00EC46E1" w:rsidP="00BF3BF9">
      <w:pPr>
        <w:spacing w:after="0" w:line="240" w:lineRule="auto"/>
      </w:pPr>
      <w:r>
        <w:separator/>
      </w:r>
    </w:p>
  </w:endnote>
  <w:endnote w:type="continuationSeparator" w:id="0">
    <w:p w14:paraId="6984ECAE" w14:textId="77777777" w:rsidR="00EC46E1" w:rsidRDefault="00EC46E1" w:rsidP="00B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A79F" w14:textId="77777777" w:rsidR="00EC46E1" w:rsidRDefault="00EC46E1" w:rsidP="00BF3BF9">
      <w:pPr>
        <w:spacing w:after="0" w:line="240" w:lineRule="auto"/>
      </w:pPr>
      <w:r>
        <w:separator/>
      </w:r>
    </w:p>
  </w:footnote>
  <w:footnote w:type="continuationSeparator" w:id="0">
    <w:p w14:paraId="3C92093E" w14:textId="77777777" w:rsidR="00EC46E1" w:rsidRDefault="00EC46E1" w:rsidP="00B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5278" w14:textId="2DFF0313" w:rsidR="00BF3BF9" w:rsidRDefault="00BF3BF9" w:rsidP="00BF3BF9">
    <w:pPr>
      <w:pStyle w:val="Yltunniste"/>
      <w:jc w:val="right"/>
    </w:pPr>
    <w:r>
      <w:t xml:space="preserve">MR     </w:t>
    </w:r>
    <w:sdt>
      <w:sdtPr>
        <w:id w:val="-124170430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2D8207D" w14:textId="77777777" w:rsidR="00BF3BF9" w:rsidRDefault="00BF3B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5DB8"/>
    <w:multiLevelType w:val="hybridMultilevel"/>
    <w:tmpl w:val="0B181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A"/>
    <w:rsid w:val="0010747C"/>
    <w:rsid w:val="0013055A"/>
    <w:rsid w:val="002948ED"/>
    <w:rsid w:val="003223AA"/>
    <w:rsid w:val="003C5CF9"/>
    <w:rsid w:val="004E03C3"/>
    <w:rsid w:val="006B0988"/>
    <w:rsid w:val="006C4809"/>
    <w:rsid w:val="008C03FF"/>
    <w:rsid w:val="009004E4"/>
    <w:rsid w:val="009023FD"/>
    <w:rsid w:val="009144EC"/>
    <w:rsid w:val="00AD6071"/>
    <w:rsid w:val="00AE335B"/>
    <w:rsid w:val="00BA524F"/>
    <w:rsid w:val="00BA7B17"/>
    <w:rsid w:val="00BF3BF9"/>
    <w:rsid w:val="00CE3899"/>
    <w:rsid w:val="00D601BA"/>
    <w:rsid w:val="00E00C7A"/>
    <w:rsid w:val="00EC46E1"/>
    <w:rsid w:val="00F05A98"/>
    <w:rsid w:val="00F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C85"/>
  <w15:chartTrackingRefBased/>
  <w15:docId w15:val="{AD34C9DB-F91F-4972-9AF5-2DFA68B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0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60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me-e">
    <w:name w:val="name-e"/>
    <w:basedOn w:val="Kappaleenoletusfontti"/>
    <w:rsid w:val="00AE335B"/>
  </w:style>
  <w:style w:type="character" w:customStyle="1" w:styleId="datetime-e">
    <w:name w:val="datetime-e"/>
    <w:basedOn w:val="Kappaleenoletusfontti"/>
    <w:rsid w:val="00AE335B"/>
  </w:style>
  <w:style w:type="character" w:customStyle="1" w:styleId="receivers-e">
    <w:name w:val="receivers-e"/>
    <w:basedOn w:val="Kappaleenoletusfontti"/>
    <w:rsid w:val="00AE335B"/>
  </w:style>
  <w:style w:type="paragraph" w:styleId="Luettelokappale">
    <w:name w:val="List Paragraph"/>
    <w:basedOn w:val="Normaali"/>
    <w:uiPriority w:val="34"/>
    <w:qFormat/>
    <w:rsid w:val="006B098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CE389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BF9"/>
  </w:style>
  <w:style w:type="paragraph" w:styleId="Alatunniste">
    <w:name w:val="footer"/>
    <w:basedOn w:val="Normaali"/>
    <w:link w:val="AlatunnisteChar"/>
    <w:uiPriority w:val="99"/>
    <w:unhideWhenUsed/>
    <w:rsid w:val="00BF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N-oOumY9B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337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Ruotsalainen Mervi</cp:lastModifiedBy>
  <cp:revision>16</cp:revision>
  <dcterms:created xsi:type="dcterms:W3CDTF">2020-08-28T08:41:00Z</dcterms:created>
  <dcterms:modified xsi:type="dcterms:W3CDTF">2020-09-01T06:06:00Z</dcterms:modified>
</cp:coreProperties>
</file>